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143BF0">
      <w:pPr>
        <w:spacing w:line="480" w:lineRule="exact"/>
        <w:jc w:val="left"/>
        <w:rPr>
          <w:rFonts w:hint="eastAsia" w:ascii="方正小标宋简体" w:hAnsi="仿宋" w:eastAsia="方正小标宋简体"/>
          <w:sz w:val="36"/>
          <w:szCs w:val="36"/>
        </w:rPr>
      </w:pPr>
      <w:r>
        <w:rPr>
          <w:rFonts w:hint="eastAsia" w:ascii="仿宋_GB2312" w:hAnsi="仿宋_GB2312" w:eastAsia="仿宋_GB2312" w:cs="仿宋_GB2312"/>
          <w:bCs/>
          <w:szCs w:val="32"/>
        </w:rPr>
        <w:t>附件</w:t>
      </w:r>
      <w:r>
        <w:rPr>
          <w:rFonts w:hint="eastAsia" w:ascii="仿宋_GB2312" w:hAnsi="仿宋_GB2312" w:eastAsia="仿宋_GB2312" w:cs="仿宋_GB2312"/>
          <w:bCs/>
          <w:szCs w:val="32"/>
          <w:lang w:val="en-US" w:eastAsia="zh-CN"/>
        </w:rPr>
        <w:t>4</w:t>
      </w:r>
    </w:p>
    <w:p w14:paraId="1DC00A34">
      <w:pPr>
        <w:spacing w:line="560" w:lineRule="exact"/>
        <w:jc w:val="center"/>
        <w:rPr>
          <w:rFonts w:hint="eastAsia" w:ascii="方正小标宋简体" w:hAnsi="仿宋" w:eastAsia="方正小标宋简体"/>
          <w:sz w:val="36"/>
          <w:szCs w:val="36"/>
        </w:rPr>
      </w:pPr>
      <w:r>
        <w:rPr>
          <w:rFonts w:hint="eastAsia" w:ascii="方正小标宋简体" w:hAnsi="仿宋" w:eastAsia="方正小标宋简体"/>
          <w:sz w:val="32"/>
          <w:szCs w:val="32"/>
        </w:rPr>
        <w:t>外来人员参加202</w:t>
      </w:r>
      <w:r>
        <w:rPr>
          <w:rFonts w:hint="eastAsia" w:ascii="方正小标宋简体" w:hAnsi="仿宋" w:eastAsia="方正小标宋简体"/>
          <w:sz w:val="32"/>
          <w:szCs w:val="32"/>
          <w:lang w:val="en-US" w:eastAsia="zh-CN"/>
        </w:rPr>
        <w:t>6</w:t>
      </w:r>
      <w:r>
        <w:rPr>
          <w:rFonts w:hint="eastAsia" w:ascii="方正小标宋简体" w:hAnsi="仿宋" w:eastAsia="方正小标宋简体"/>
          <w:sz w:val="32"/>
          <w:szCs w:val="32"/>
        </w:rPr>
        <w:t>年</w:t>
      </w:r>
      <w:r>
        <w:rPr>
          <w:rFonts w:hint="eastAsia" w:ascii="方正小标宋简体" w:hAnsi="仿宋" w:eastAsia="方正小标宋简体"/>
          <w:sz w:val="32"/>
          <w:szCs w:val="32"/>
          <w:lang w:val="en-US" w:eastAsia="zh-CN"/>
        </w:rPr>
        <w:t>职教</w:t>
      </w:r>
      <w:r>
        <w:rPr>
          <w:rFonts w:hint="eastAsia" w:ascii="方正小标宋简体" w:hAnsi="仿宋" w:eastAsia="方正小标宋简体"/>
          <w:sz w:val="32"/>
          <w:szCs w:val="32"/>
        </w:rPr>
        <w:t>高考需要提供的审查材料列表</w:t>
      </w:r>
    </w:p>
    <w:p w14:paraId="002DCC23">
      <w:pPr>
        <w:spacing w:line="560" w:lineRule="exact"/>
        <w:jc w:val="center"/>
        <w:rPr>
          <w:rFonts w:hint="eastAsia" w:ascii="方正小标宋简体" w:hAnsi="仿宋" w:eastAsia="方正小标宋简体"/>
          <w:sz w:val="36"/>
          <w:szCs w:val="36"/>
        </w:rPr>
      </w:pP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5"/>
        <w:gridCol w:w="1399"/>
        <w:gridCol w:w="6238"/>
      </w:tblGrid>
      <w:tr w14:paraId="7C339F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  <w:tblHeader/>
          <w:jc w:val="center"/>
        </w:trPr>
        <w:tc>
          <w:tcPr>
            <w:tcW w:w="929" w:type="dxa"/>
            <w:noWrap w:val="0"/>
            <w:vAlign w:val="center"/>
          </w:tcPr>
          <w:p w14:paraId="42520279">
            <w:pPr>
              <w:spacing w:line="460" w:lineRule="exact"/>
              <w:jc w:val="center"/>
              <w:rPr>
                <w:rFonts w:hint="eastAsia" w:ascii="仿宋" w:hAnsi="仿宋" w:cs="仿宋"/>
                <w:b/>
                <w:sz w:val="24"/>
              </w:rPr>
            </w:pPr>
            <w:r>
              <w:rPr>
                <w:rFonts w:hint="eastAsia" w:ascii="仿宋" w:hAnsi="仿宋" w:cs="仿宋"/>
                <w:b/>
                <w:sz w:val="24"/>
              </w:rPr>
              <w:t>类型序号</w:t>
            </w:r>
          </w:p>
        </w:tc>
        <w:tc>
          <w:tcPr>
            <w:tcW w:w="1471" w:type="dxa"/>
            <w:noWrap w:val="0"/>
            <w:vAlign w:val="center"/>
          </w:tcPr>
          <w:p w14:paraId="45E375FD">
            <w:pPr>
              <w:spacing w:line="460" w:lineRule="exact"/>
              <w:jc w:val="center"/>
              <w:rPr>
                <w:rFonts w:hint="eastAsia" w:ascii="仿宋" w:hAnsi="仿宋" w:cs="仿宋"/>
                <w:b/>
                <w:sz w:val="24"/>
              </w:rPr>
            </w:pPr>
            <w:r>
              <w:rPr>
                <w:rFonts w:hint="eastAsia" w:ascii="仿宋" w:hAnsi="仿宋" w:cs="仿宋"/>
                <w:b/>
                <w:sz w:val="24"/>
              </w:rPr>
              <w:t>外来人员类型</w:t>
            </w:r>
          </w:p>
        </w:tc>
        <w:tc>
          <w:tcPr>
            <w:tcW w:w="6774" w:type="dxa"/>
            <w:noWrap w:val="0"/>
            <w:vAlign w:val="center"/>
          </w:tcPr>
          <w:p w14:paraId="240E10A1">
            <w:pPr>
              <w:spacing w:line="460" w:lineRule="exact"/>
              <w:jc w:val="center"/>
              <w:rPr>
                <w:rFonts w:hint="eastAsia" w:ascii="仿宋" w:hAnsi="仿宋" w:cs="仿宋"/>
                <w:b/>
                <w:sz w:val="24"/>
              </w:rPr>
            </w:pPr>
            <w:r>
              <w:rPr>
                <w:rFonts w:hint="eastAsia" w:ascii="仿宋" w:hAnsi="仿宋" w:cs="仿宋"/>
                <w:b/>
                <w:sz w:val="24"/>
              </w:rPr>
              <w:t>需要提供的审查材料</w:t>
            </w:r>
            <w:r>
              <w:rPr>
                <w:rFonts w:hint="eastAsia" w:ascii="仿宋" w:hAnsi="仿宋" w:cs="仿宋"/>
                <w:b/>
                <w:sz w:val="28"/>
                <w:szCs w:val="28"/>
              </w:rPr>
              <w:t>（按照表中所列顺序装订成册）</w:t>
            </w:r>
          </w:p>
        </w:tc>
      </w:tr>
      <w:tr w14:paraId="54A79B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0" w:hRule="atLeast"/>
          <w:jc w:val="center"/>
        </w:trPr>
        <w:tc>
          <w:tcPr>
            <w:tcW w:w="929" w:type="dxa"/>
            <w:noWrap w:val="0"/>
            <w:vAlign w:val="center"/>
          </w:tcPr>
          <w:p w14:paraId="2257DC13">
            <w:pPr>
              <w:spacing w:line="460" w:lineRule="exact"/>
              <w:jc w:val="center"/>
              <w:rPr>
                <w:rFonts w:hint="eastAsia" w:ascii="仿宋" w:hAnsi="仿宋" w:cs="仿宋"/>
                <w:b/>
                <w:sz w:val="24"/>
              </w:rPr>
            </w:pPr>
            <w:r>
              <w:rPr>
                <w:rFonts w:hint="eastAsia" w:ascii="仿宋" w:hAnsi="仿宋" w:cs="仿宋"/>
                <w:b/>
                <w:sz w:val="24"/>
              </w:rPr>
              <w:t>1</w:t>
            </w:r>
          </w:p>
        </w:tc>
        <w:tc>
          <w:tcPr>
            <w:tcW w:w="1471" w:type="dxa"/>
            <w:noWrap w:val="0"/>
            <w:vAlign w:val="center"/>
          </w:tcPr>
          <w:p w14:paraId="5125B759">
            <w:pPr>
              <w:spacing w:line="460" w:lineRule="exact"/>
              <w:rPr>
                <w:rFonts w:hint="eastAsia" w:ascii="仿宋" w:hAnsi="仿宋" w:cs="仿宋"/>
                <w:sz w:val="24"/>
              </w:rPr>
            </w:pPr>
            <w:r>
              <w:rPr>
                <w:rFonts w:hint="eastAsia" w:ascii="仿宋" w:hAnsi="仿宋" w:cs="仿宋"/>
                <w:bCs/>
                <w:color w:val="000000"/>
                <w:kern w:val="0"/>
                <w:sz w:val="24"/>
              </w:rPr>
              <w:t>应届高中毕业生</w:t>
            </w:r>
            <w:r>
              <w:rPr>
                <w:rFonts w:hint="eastAsia" w:ascii="仿宋" w:hAnsi="仿宋" w:cs="仿宋"/>
                <w:bCs/>
                <w:color w:val="000000"/>
                <w:kern w:val="0"/>
                <w:sz w:val="24"/>
                <w:lang w:val="en-US" w:eastAsia="zh-CN"/>
              </w:rPr>
              <w:t>报名单招考试，且</w:t>
            </w:r>
            <w:r>
              <w:rPr>
                <w:rFonts w:hint="eastAsia" w:ascii="仿宋" w:hAnsi="仿宋" w:cs="仿宋"/>
                <w:bCs/>
                <w:color w:val="000000"/>
                <w:kern w:val="0"/>
                <w:sz w:val="24"/>
              </w:rPr>
              <w:t>报名截止前未将户籍迁入广西</w:t>
            </w:r>
          </w:p>
        </w:tc>
        <w:tc>
          <w:tcPr>
            <w:tcW w:w="6774" w:type="dxa"/>
            <w:noWrap w:val="0"/>
            <w:vAlign w:val="center"/>
          </w:tcPr>
          <w:p w14:paraId="2406420A">
            <w:pPr>
              <w:widowControl/>
              <w:shd w:val="clear" w:color="auto" w:fill="FFFFFF"/>
              <w:spacing w:line="440" w:lineRule="exact"/>
              <w:rPr>
                <w:rFonts w:hint="eastAsia" w:ascii="仿宋" w:hAnsi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（1）《外来人员在广西壮族自治区参加普通高校招生考试资格审查表》（1份）。</w:t>
            </w:r>
          </w:p>
          <w:p w14:paraId="01C89F30">
            <w:pPr>
              <w:widowControl/>
              <w:shd w:val="clear" w:color="auto" w:fill="FFFFFF"/>
              <w:spacing w:line="440" w:lineRule="exact"/>
              <w:rPr>
                <w:rFonts w:hint="eastAsia" w:ascii="仿宋" w:hAnsi="仿宋" w:eastAsia="仿宋" w:cs="仿宋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（2）现就读高中学校出具的《实际就读证明》（1份）。如高中阶段具有广西区内转学经历的，原学校也须出具《实际就读证明》（1份）。全国学籍系统导出的“学籍卡”并加盖学校公章</w:t>
            </w:r>
            <w:r>
              <w:rPr>
                <w:rFonts w:hint="eastAsia" w:ascii="仿宋" w:hAnsi="仿宋" w:cs="仿宋"/>
                <w:color w:val="000000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仿宋" w:hAnsi="仿宋" w:cs="仿宋"/>
                <w:color w:val="000000"/>
                <w:kern w:val="0"/>
                <w:sz w:val="24"/>
                <w:lang w:val="en-US" w:eastAsia="zh-CN"/>
              </w:rPr>
              <w:t>1份</w:t>
            </w:r>
            <w:r>
              <w:rPr>
                <w:rFonts w:hint="eastAsia" w:ascii="仿宋" w:hAnsi="仿宋" w:cs="仿宋"/>
                <w:color w:val="000000"/>
                <w:kern w:val="0"/>
                <w:sz w:val="24"/>
                <w:lang w:eastAsia="zh-CN"/>
              </w:rPr>
              <w:t>）。</w:t>
            </w:r>
          </w:p>
          <w:p w14:paraId="46EE6462">
            <w:pPr>
              <w:widowControl/>
              <w:shd w:val="clear" w:color="auto" w:fill="FFFFFF"/>
              <w:spacing w:line="440" w:lineRule="exact"/>
              <w:rPr>
                <w:rFonts w:hint="eastAsia" w:ascii="仿宋" w:hAnsi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（3）广西初中毕业证书复印件（1份）。</w:t>
            </w:r>
          </w:p>
          <w:p w14:paraId="74C430EA">
            <w:pPr>
              <w:widowControl/>
              <w:shd w:val="clear" w:color="auto" w:fill="FFFFFF"/>
              <w:spacing w:line="440" w:lineRule="exact"/>
              <w:rPr>
                <w:rFonts w:hint="eastAsia" w:ascii="仿宋" w:hAnsi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（4）外来人员居民户口簿中《常住人口登记卡》复印件（1份）、居民身份证复印件（正反面复印为1份）。</w:t>
            </w:r>
          </w:p>
          <w:p w14:paraId="629417F9">
            <w:pPr>
              <w:widowControl/>
              <w:shd w:val="clear" w:color="auto" w:fill="FFFFFF"/>
              <w:spacing w:line="440" w:lineRule="exact"/>
              <w:rPr>
                <w:rFonts w:hint="eastAsia" w:ascii="仿宋" w:hAnsi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（5）父母其中一方（或法定监护人）居民户口簿中《常住人口登记卡》复印件（1份）、居民身份证复印件（正反面复印为1份）。</w:t>
            </w:r>
          </w:p>
          <w:p w14:paraId="186E4707">
            <w:pPr>
              <w:widowControl/>
              <w:shd w:val="clear" w:color="auto" w:fill="FFFFFF"/>
              <w:spacing w:line="440" w:lineRule="exact"/>
              <w:rPr>
                <w:rFonts w:hint="eastAsia" w:ascii="仿宋" w:hAnsi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（6）父母其中一方（或法定监护人）在广西具有三年以上（含）合法稳定住所的证明材料。</w:t>
            </w:r>
          </w:p>
          <w:p w14:paraId="22D9A059">
            <w:pPr>
              <w:widowControl/>
              <w:shd w:val="clear" w:color="auto" w:fill="FFFFFF"/>
              <w:spacing w:line="440" w:lineRule="exact"/>
              <w:rPr>
                <w:rFonts w:hint="eastAsia" w:ascii="仿宋" w:hAnsi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（7）父母其中一方（或法定监护人）在广西具有三年以上（含）合法稳定职业的证明材料。</w:t>
            </w:r>
          </w:p>
        </w:tc>
      </w:tr>
      <w:tr w14:paraId="0246F3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29" w:type="dxa"/>
            <w:noWrap w:val="0"/>
            <w:vAlign w:val="center"/>
          </w:tcPr>
          <w:p w14:paraId="49E48A58">
            <w:pPr>
              <w:spacing w:line="460" w:lineRule="exact"/>
              <w:jc w:val="center"/>
              <w:rPr>
                <w:rFonts w:hint="eastAsia" w:ascii="仿宋" w:hAnsi="仿宋" w:cs="仿宋"/>
                <w:b/>
                <w:sz w:val="24"/>
              </w:rPr>
            </w:pPr>
            <w:r>
              <w:rPr>
                <w:rFonts w:hint="eastAsia" w:ascii="仿宋" w:hAnsi="仿宋" w:cs="仿宋"/>
                <w:b/>
                <w:sz w:val="24"/>
              </w:rPr>
              <w:t>2</w:t>
            </w:r>
          </w:p>
        </w:tc>
        <w:tc>
          <w:tcPr>
            <w:tcW w:w="1471" w:type="dxa"/>
            <w:noWrap w:val="0"/>
            <w:vAlign w:val="center"/>
          </w:tcPr>
          <w:p w14:paraId="54780A50">
            <w:pPr>
              <w:widowControl/>
              <w:shd w:val="clear" w:color="auto" w:fill="FFFFFF"/>
              <w:spacing w:line="460" w:lineRule="exact"/>
              <w:rPr>
                <w:rFonts w:hint="eastAsia" w:ascii="仿宋" w:hAnsi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cs="仿宋"/>
                <w:bCs/>
                <w:color w:val="000000"/>
                <w:kern w:val="0"/>
                <w:sz w:val="24"/>
              </w:rPr>
              <w:t>应届高中毕业生</w:t>
            </w:r>
            <w:r>
              <w:rPr>
                <w:rFonts w:hint="eastAsia" w:ascii="仿宋" w:hAnsi="仿宋" w:cs="仿宋"/>
                <w:bCs/>
                <w:color w:val="000000"/>
                <w:kern w:val="0"/>
                <w:sz w:val="24"/>
                <w:lang w:val="en-US" w:eastAsia="zh-CN"/>
              </w:rPr>
              <w:t>报名单招考试，</w:t>
            </w:r>
            <w:r>
              <w:rPr>
                <w:rFonts w:hint="eastAsia" w:ascii="仿宋" w:hAnsi="仿宋" w:cs="仿宋"/>
                <w:bCs/>
                <w:color w:val="000000"/>
                <w:kern w:val="0"/>
                <w:sz w:val="24"/>
              </w:rPr>
              <w:t>且报名截止前已将户籍迁入广西</w:t>
            </w:r>
          </w:p>
        </w:tc>
        <w:tc>
          <w:tcPr>
            <w:tcW w:w="6774" w:type="dxa"/>
            <w:noWrap w:val="0"/>
            <w:vAlign w:val="center"/>
          </w:tcPr>
          <w:p w14:paraId="04DC2A4B">
            <w:pPr>
              <w:widowControl/>
              <w:shd w:val="clear" w:color="auto" w:fill="FFFFFF"/>
              <w:spacing w:line="440" w:lineRule="exact"/>
              <w:rPr>
                <w:rFonts w:hint="eastAsia" w:ascii="仿宋" w:hAnsi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（1）《外来人员在广西壮族自治区参加普通高校招生考试资格审查表》（1份）。</w:t>
            </w:r>
          </w:p>
          <w:p w14:paraId="1BA35743">
            <w:pPr>
              <w:widowControl/>
              <w:shd w:val="clear" w:color="auto" w:fill="FFFFFF"/>
              <w:spacing w:line="440" w:lineRule="exact"/>
              <w:rPr>
                <w:rFonts w:hint="eastAsia" w:ascii="仿宋" w:hAnsi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（</w:t>
            </w:r>
            <w:r>
              <w:rPr>
                <w:rFonts w:hint="eastAsia" w:ascii="仿宋" w:hAnsi="仿宋" w:cs="仿宋"/>
                <w:color w:val="000000"/>
                <w:kern w:val="0"/>
                <w:sz w:val="24"/>
                <w:lang w:val="en-US" w:eastAsia="zh-CN"/>
              </w:rPr>
              <w:t>2</w:t>
            </w: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）外来人员的居民户口簿中《常住人口登记卡》复印件（1份）、居民身份证复印件（正反面复印为1份）。</w:t>
            </w:r>
          </w:p>
          <w:p w14:paraId="5C9DB69E">
            <w:pPr>
              <w:widowControl/>
              <w:shd w:val="clear" w:color="auto" w:fill="FFFFFF"/>
              <w:spacing w:line="440" w:lineRule="exact"/>
              <w:rPr>
                <w:rFonts w:hint="eastAsia" w:ascii="仿宋" w:hAnsi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仿宋" w:hAnsi="仿宋" w:cs="仿宋"/>
                <w:color w:val="000000"/>
                <w:kern w:val="0"/>
                <w:sz w:val="24"/>
                <w:lang w:val="en-US" w:eastAsia="zh-CN"/>
              </w:rPr>
              <w:t>3</w:t>
            </w:r>
            <w:r>
              <w:rPr>
                <w:rFonts w:hint="eastAsia" w:ascii="仿宋" w:hAnsi="仿宋" w:cs="仿宋"/>
                <w:color w:val="000000"/>
                <w:kern w:val="0"/>
                <w:sz w:val="24"/>
                <w:lang w:eastAsia="zh-CN"/>
              </w:rPr>
              <w:t>）</w:t>
            </w: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现就读高中学校出具的《实际就读证明》（1份）。如高中阶段具有广西区内转学经历的，原学校也须出具《实际就读证明》（1份）。全国学籍系统导出的“学籍卡”并加盖学校公章</w:t>
            </w:r>
            <w:r>
              <w:rPr>
                <w:rFonts w:hint="eastAsia" w:ascii="仿宋" w:hAnsi="仿宋" w:cs="仿宋"/>
                <w:color w:val="000000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仿宋" w:hAnsi="仿宋" w:cs="仿宋"/>
                <w:color w:val="000000"/>
                <w:kern w:val="0"/>
                <w:sz w:val="24"/>
                <w:lang w:val="en-US" w:eastAsia="zh-CN"/>
              </w:rPr>
              <w:t>1份</w:t>
            </w:r>
            <w:r>
              <w:rPr>
                <w:rFonts w:hint="eastAsia" w:ascii="仿宋" w:hAnsi="仿宋" w:cs="仿宋"/>
                <w:color w:val="000000"/>
                <w:kern w:val="0"/>
                <w:sz w:val="24"/>
                <w:lang w:eastAsia="zh-CN"/>
              </w:rPr>
              <w:t>）。</w:t>
            </w:r>
          </w:p>
        </w:tc>
      </w:tr>
      <w:tr w14:paraId="1192E7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  <w:jc w:val="center"/>
        </w:trPr>
        <w:tc>
          <w:tcPr>
            <w:tcW w:w="929" w:type="dxa"/>
            <w:noWrap w:val="0"/>
            <w:vAlign w:val="center"/>
          </w:tcPr>
          <w:p w14:paraId="284688BB">
            <w:pPr>
              <w:spacing w:line="460" w:lineRule="exact"/>
              <w:jc w:val="center"/>
              <w:rPr>
                <w:rFonts w:hint="eastAsia" w:ascii="仿宋" w:hAnsi="仿宋" w:cs="仿宋"/>
                <w:b/>
                <w:sz w:val="24"/>
              </w:rPr>
            </w:pPr>
            <w:r>
              <w:rPr>
                <w:rFonts w:hint="eastAsia" w:ascii="仿宋" w:hAnsi="仿宋" w:cs="仿宋"/>
                <w:b/>
                <w:sz w:val="24"/>
              </w:rPr>
              <w:t>3</w:t>
            </w:r>
          </w:p>
        </w:tc>
        <w:tc>
          <w:tcPr>
            <w:tcW w:w="1471" w:type="dxa"/>
            <w:noWrap w:val="0"/>
            <w:vAlign w:val="center"/>
          </w:tcPr>
          <w:p w14:paraId="6A3A7A1A">
            <w:pPr>
              <w:widowControl/>
              <w:shd w:val="clear" w:color="auto" w:fill="FFFFFF"/>
              <w:spacing w:line="460" w:lineRule="exact"/>
              <w:rPr>
                <w:rFonts w:hint="eastAsia" w:ascii="仿宋" w:hAnsi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cs="仿宋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往</w:t>
            </w:r>
            <w:r>
              <w:rPr>
                <w:rFonts w:hint="eastAsia" w:ascii="仿宋" w:hAnsi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届高中（</w:t>
            </w:r>
            <w:r>
              <w:rPr>
                <w:rFonts w:hint="eastAsia" w:ascii="仿宋" w:hAnsi="仿宋" w:cs="仿宋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中职</w:t>
            </w:r>
            <w:r>
              <w:rPr>
                <w:rFonts w:hint="eastAsia" w:ascii="仿宋" w:hAnsi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）毕业生</w:t>
            </w:r>
            <w:r>
              <w:rPr>
                <w:rFonts w:hint="eastAsia" w:ascii="仿宋" w:hAnsi="仿宋" w:cs="仿宋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报名单招考试，</w:t>
            </w:r>
            <w:r>
              <w:rPr>
                <w:rFonts w:hint="eastAsia" w:ascii="仿宋" w:hAnsi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且户籍迁入广西</w:t>
            </w:r>
          </w:p>
        </w:tc>
        <w:tc>
          <w:tcPr>
            <w:tcW w:w="6774" w:type="dxa"/>
            <w:noWrap w:val="0"/>
            <w:vAlign w:val="center"/>
          </w:tcPr>
          <w:p w14:paraId="1981CD27">
            <w:pPr>
              <w:widowControl/>
              <w:shd w:val="clear" w:color="auto" w:fill="FFFFFF"/>
              <w:spacing w:line="460" w:lineRule="exact"/>
              <w:rPr>
                <w:rFonts w:hint="eastAsia" w:ascii="仿宋" w:hAnsi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（1）《外来人员在广西壮族自治区参加普通高校招生考试资格审查表》（1份）。</w:t>
            </w:r>
          </w:p>
          <w:p w14:paraId="2DC83CF5">
            <w:pPr>
              <w:widowControl/>
              <w:shd w:val="clear" w:color="auto" w:fill="FFFFFF"/>
              <w:spacing w:line="460" w:lineRule="exact"/>
              <w:rPr>
                <w:rFonts w:hint="eastAsia" w:ascii="仿宋" w:hAnsi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（2）</w:t>
            </w:r>
            <w:r>
              <w:rPr>
                <w:rFonts w:hint="eastAsia" w:ascii="仿宋" w:hAnsi="仿宋" w:cs="仿宋"/>
                <w:color w:val="000000"/>
                <w:kern w:val="0"/>
                <w:sz w:val="24"/>
                <w:lang w:val="en-US" w:eastAsia="zh-CN"/>
              </w:rPr>
              <w:t>毕业证书</w:t>
            </w: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（包括普通高中、职业高中、普通中专、职业中专、成人中专、技工学校）</w:t>
            </w:r>
            <w:r>
              <w:rPr>
                <w:rFonts w:hint="eastAsia" w:ascii="仿宋" w:hAnsi="仿宋" w:cs="仿宋"/>
                <w:color w:val="000000"/>
                <w:kern w:val="0"/>
                <w:sz w:val="24"/>
                <w:lang w:val="en-US" w:eastAsia="zh-CN"/>
              </w:rPr>
              <w:t>复印件</w:t>
            </w: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（1份）。</w:t>
            </w:r>
          </w:p>
          <w:p w14:paraId="7BC81767">
            <w:pPr>
              <w:widowControl/>
              <w:shd w:val="clear" w:color="auto" w:fill="FFFFFF"/>
              <w:spacing w:line="460" w:lineRule="exact"/>
              <w:rPr>
                <w:rFonts w:hint="eastAsia" w:ascii="仿宋" w:hAnsi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（</w:t>
            </w:r>
            <w:r>
              <w:rPr>
                <w:rFonts w:hint="eastAsia" w:ascii="仿宋" w:hAnsi="仿宋" w:cs="仿宋"/>
                <w:color w:val="000000"/>
                <w:kern w:val="0"/>
                <w:sz w:val="24"/>
                <w:lang w:val="en-US" w:eastAsia="zh-CN"/>
              </w:rPr>
              <w:t>3</w:t>
            </w: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）外来人员居民户口簿中《常住人口登记卡》复印件（1份）、居民身份证复印件（正反面复印为1份）。</w:t>
            </w:r>
          </w:p>
        </w:tc>
      </w:tr>
      <w:tr w14:paraId="530C21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  <w:jc w:val="center"/>
        </w:trPr>
        <w:tc>
          <w:tcPr>
            <w:tcW w:w="929" w:type="dxa"/>
            <w:noWrap w:val="0"/>
            <w:vAlign w:val="center"/>
          </w:tcPr>
          <w:p w14:paraId="5D537672">
            <w:pPr>
              <w:spacing w:line="460" w:lineRule="exact"/>
              <w:jc w:val="center"/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</w:pPr>
            <w:r>
              <w:rPr>
                <w:rFonts w:hint="eastAsia" w:ascii="仿宋" w:hAnsi="仿宋" w:cs="仿宋"/>
                <w:b/>
                <w:sz w:val="24"/>
                <w:lang w:val="en-US" w:eastAsia="zh-CN"/>
              </w:rPr>
              <w:t>4</w:t>
            </w:r>
          </w:p>
        </w:tc>
        <w:tc>
          <w:tcPr>
            <w:tcW w:w="1471" w:type="dxa"/>
            <w:shd w:val="clear" w:color="auto" w:fill="auto"/>
            <w:noWrap w:val="0"/>
            <w:vAlign w:val="center"/>
          </w:tcPr>
          <w:p w14:paraId="7D2F5782">
            <w:pPr>
              <w:widowControl/>
              <w:shd w:val="clear" w:color="auto" w:fill="FFFFFF"/>
              <w:spacing w:line="460" w:lineRule="exact"/>
              <w:rPr>
                <w:rFonts w:hint="eastAsia" w:ascii="仿宋" w:hAnsi="仿宋" w:eastAsia="仿宋" w:cs="仿宋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cs="仿宋"/>
                <w:bCs/>
                <w:color w:val="000000"/>
                <w:kern w:val="0"/>
                <w:sz w:val="24"/>
                <w:lang w:val="en-US" w:eastAsia="zh-CN"/>
              </w:rPr>
              <w:t>区内</w:t>
            </w:r>
            <w:r>
              <w:rPr>
                <w:rFonts w:hint="eastAsia" w:ascii="仿宋" w:hAnsi="仿宋" w:cs="仿宋"/>
                <w:bCs/>
                <w:color w:val="000000"/>
                <w:kern w:val="0"/>
                <w:sz w:val="24"/>
              </w:rPr>
              <w:t>应届中职毕业生</w:t>
            </w:r>
            <w:r>
              <w:rPr>
                <w:rFonts w:hint="eastAsia" w:ascii="仿宋" w:hAnsi="仿宋" w:cs="仿宋"/>
                <w:bCs/>
                <w:color w:val="000000"/>
                <w:kern w:val="0"/>
                <w:sz w:val="24"/>
                <w:lang w:val="en-US" w:eastAsia="zh-CN"/>
              </w:rPr>
              <w:t>报名对口本科考试</w:t>
            </w:r>
          </w:p>
        </w:tc>
        <w:tc>
          <w:tcPr>
            <w:tcW w:w="6774" w:type="dxa"/>
            <w:shd w:val="clear" w:color="auto" w:fill="auto"/>
            <w:noWrap w:val="0"/>
            <w:vAlign w:val="center"/>
          </w:tcPr>
          <w:p w14:paraId="15BC7594">
            <w:pPr>
              <w:widowControl/>
              <w:shd w:val="clear" w:color="auto" w:fill="FFFFFF"/>
              <w:spacing w:line="440" w:lineRule="exact"/>
              <w:rPr>
                <w:rFonts w:hint="eastAsia" w:ascii="仿宋" w:hAnsi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（1）《外来人员在广西壮族自治区参加普通高校招生考试资格审查表》（1份）。</w:t>
            </w:r>
          </w:p>
          <w:p w14:paraId="5FCC54FA">
            <w:pPr>
              <w:widowControl/>
              <w:shd w:val="clear" w:color="auto" w:fill="FFFFFF"/>
              <w:spacing w:line="440" w:lineRule="exact"/>
              <w:rPr>
                <w:rFonts w:hint="default" w:ascii="仿宋" w:hAnsi="仿宋" w:eastAsia="仿宋" w:cs="仿宋"/>
                <w:color w:val="FF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（2）现就读中职学校出具的《实际就读证明》（1份）。如高中（中职）阶段具有广西区内转学经历的，原学校也须出具《实际就读证明》（1份）。</w:t>
            </w:r>
          </w:p>
          <w:p w14:paraId="228CED98">
            <w:pPr>
              <w:widowControl/>
              <w:shd w:val="clear" w:color="auto" w:fill="FFFFFF"/>
              <w:spacing w:line="440" w:lineRule="exact"/>
              <w:rPr>
                <w:rFonts w:hint="eastAsia" w:ascii="仿宋" w:hAnsi="仿宋" w:eastAsia="仿宋" w:cs="仿宋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（</w:t>
            </w:r>
            <w:r>
              <w:rPr>
                <w:rFonts w:hint="eastAsia" w:ascii="仿宋" w:hAnsi="仿宋" w:cs="仿宋"/>
                <w:color w:val="000000"/>
                <w:kern w:val="0"/>
                <w:sz w:val="24"/>
                <w:lang w:val="en-US" w:eastAsia="zh-CN"/>
              </w:rPr>
              <w:t>3</w:t>
            </w: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）广西中等职业教育学校招生录取新生简明登记表复印件（1份）。</w:t>
            </w:r>
          </w:p>
        </w:tc>
      </w:tr>
      <w:tr w14:paraId="151F8C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8" w:hRule="atLeast"/>
          <w:jc w:val="center"/>
        </w:trPr>
        <w:tc>
          <w:tcPr>
            <w:tcW w:w="929" w:type="dxa"/>
            <w:noWrap w:val="0"/>
            <w:vAlign w:val="center"/>
          </w:tcPr>
          <w:p w14:paraId="26845872">
            <w:pPr>
              <w:spacing w:line="460" w:lineRule="exact"/>
              <w:jc w:val="center"/>
              <w:rPr>
                <w:rFonts w:hint="default" w:ascii="仿宋" w:hAnsi="仿宋" w:eastAsia="仿宋" w:cs="仿宋"/>
                <w:b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cs="仿宋"/>
                <w:b/>
                <w:kern w:val="2"/>
                <w:sz w:val="24"/>
                <w:szCs w:val="24"/>
                <w:lang w:val="en-US" w:eastAsia="zh-CN" w:bidi="ar-SA"/>
              </w:rPr>
              <w:t>5</w:t>
            </w:r>
          </w:p>
        </w:tc>
        <w:tc>
          <w:tcPr>
            <w:tcW w:w="1471" w:type="dxa"/>
            <w:noWrap w:val="0"/>
            <w:vAlign w:val="center"/>
          </w:tcPr>
          <w:p w14:paraId="2332DA0B">
            <w:pPr>
              <w:widowControl/>
              <w:shd w:val="clear" w:color="auto" w:fill="FFFFFF"/>
              <w:spacing w:line="460" w:lineRule="exact"/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cs="仿宋"/>
                <w:bCs/>
                <w:color w:val="000000"/>
                <w:kern w:val="0"/>
                <w:sz w:val="24"/>
                <w:lang w:val="en-US" w:eastAsia="zh-CN"/>
              </w:rPr>
              <w:t>区内应届中职毕业生报名对口专科考试</w:t>
            </w:r>
          </w:p>
        </w:tc>
        <w:tc>
          <w:tcPr>
            <w:tcW w:w="6774" w:type="dxa"/>
            <w:noWrap w:val="0"/>
            <w:vAlign w:val="center"/>
          </w:tcPr>
          <w:p w14:paraId="6F76B78C">
            <w:pPr>
              <w:widowControl/>
              <w:numPr>
                <w:ilvl w:val="0"/>
                <w:numId w:val="0"/>
              </w:numPr>
              <w:shd w:val="clear" w:color="auto" w:fill="FFFFFF"/>
              <w:spacing w:line="420" w:lineRule="exact"/>
              <w:rPr>
                <w:rFonts w:hint="eastAsia" w:ascii="仿宋" w:hAnsi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  <w:t>（1）</w:t>
            </w: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《外来人员在广西壮族自治区参加普通高校招生考试资格审查表》（1份）。</w:t>
            </w:r>
          </w:p>
          <w:p w14:paraId="5BB9E283">
            <w:pPr>
              <w:widowControl/>
              <w:shd w:val="clear" w:color="auto" w:fill="FFFFFF"/>
              <w:spacing w:line="440" w:lineRule="exact"/>
              <w:rPr>
                <w:rFonts w:hint="eastAsia" w:ascii="仿宋" w:hAnsi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（2）现就读中职学校出具的《实际就读证明》（1份）。如高中（中职）阶段具有广西区内转学经历的，原学校也须出具《实际就读证明》（1份）。</w:t>
            </w:r>
          </w:p>
          <w:p w14:paraId="40B65890">
            <w:pP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（</w:t>
            </w:r>
            <w:r>
              <w:rPr>
                <w:rFonts w:hint="eastAsia" w:ascii="仿宋" w:hAnsi="仿宋" w:cs="仿宋"/>
                <w:color w:val="000000"/>
                <w:kern w:val="0"/>
                <w:sz w:val="24"/>
                <w:lang w:val="en-US" w:eastAsia="zh-CN"/>
              </w:rPr>
              <w:t>3</w:t>
            </w: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）广西中等职业教育学校招生录取新生简明登记表复印件（1份）。</w:t>
            </w:r>
          </w:p>
        </w:tc>
      </w:tr>
      <w:tr w14:paraId="4AC3FA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0" w:hRule="atLeast"/>
          <w:jc w:val="center"/>
        </w:trPr>
        <w:tc>
          <w:tcPr>
            <w:tcW w:w="929" w:type="dxa"/>
            <w:shd w:val="clear" w:color="auto" w:fill="auto"/>
            <w:noWrap w:val="0"/>
            <w:vAlign w:val="center"/>
          </w:tcPr>
          <w:p w14:paraId="58C20556">
            <w:pPr>
              <w:spacing w:line="460" w:lineRule="exact"/>
              <w:jc w:val="center"/>
              <w:rPr>
                <w:rFonts w:hint="default" w:ascii="仿宋" w:hAnsi="仿宋" w:eastAsia="仿宋" w:cs="仿宋"/>
                <w:b/>
                <w:sz w:val="24"/>
                <w:lang w:val="en-US" w:eastAsia="zh-CN"/>
              </w:rPr>
            </w:pPr>
            <w:r>
              <w:rPr>
                <w:rFonts w:hint="eastAsia" w:ascii="仿宋" w:hAnsi="仿宋" w:cs="仿宋"/>
                <w:b/>
                <w:sz w:val="24"/>
                <w:lang w:val="en-US" w:eastAsia="zh-CN"/>
              </w:rPr>
              <w:t>6</w:t>
            </w:r>
          </w:p>
        </w:tc>
        <w:tc>
          <w:tcPr>
            <w:tcW w:w="1471" w:type="dxa"/>
            <w:shd w:val="clear" w:color="auto" w:fill="auto"/>
            <w:noWrap w:val="0"/>
            <w:vAlign w:val="center"/>
          </w:tcPr>
          <w:p w14:paraId="3EBE1407">
            <w:pPr>
              <w:widowControl/>
              <w:shd w:val="clear" w:color="auto" w:fill="FFFFFF"/>
              <w:spacing w:line="460" w:lineRule="exact"/>
              <w:rPr>
                <w:rFonts w:hint="default" w:ascii="仿宋" w:hAnsi="仿宋" w:cs="仿宋"/>
                <w:bCs/>
                <w:color w:val="000000"/>
                <w:kern w:val="0"/>
                <w:sz w:val="24"/>
                <w:lang w:val="en-US"/>
              </w:rPr>
            </w:pPr>
            <w:r>
              <w:rPr>
                <w:rFonts w:hint="eastAsia" w:ascii="仿宋" w:hAnsi="仿宋" w:cs="仿宋"/>
                <w:bCs/>
                <w:color w:val="000000"/>
                <w:kern w:val="0"/>
                <w:sz w:val="24"/>
                <w:lang w:val="en-US" w:eastAsia="zh-CN"/>
              </w:rPr>
              <w:t>区内往届中职毕业生报名对口专科考试</w:t>
            </w:r>
          </w:p>
        </w:tc>
        <w:tc>
          <w:tcPr>
            <w:tcW w:w="6774" w:type="dxa"/>
            <w:shd w:val="clear" w:color="auto" w:fill="auto"/>
            <w:noWrap w:val="0"/>
            <w:vAlign w:val="center"/>
          </w:tcPr>
          <w:p w14:paraId="637007A6">
            <w:pPr>
              <w:widowControl/>
              <w:shd w:val="clear" w:color="auto" w:fill="FFFFFF"/>
              <w:spacing w:line="420" w:lineRule="exact"/>
              <w:rPr>
                <w:rFonts w:hint="eastAsia" w:ascii="仿宋" w:hAnsi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（1）《外来人员在广西壮族自治区参加普通高校招生考试资格审查表》（1份）。</w:t>
            </w:r>
          </w:p>
          <w:p w14:paraId="43B8CDDB">
            <w:pPr>
              <w:rPr>
                <w:rFonts w:hint="eastAsia" w:ascii="仿宋" w:hAnsi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（2）</w:t>
            </w:r>
            <w:r>
              <w:rPr>
                <w:rFonts w:hint="eastAsia" w:ascii="仿宋" w:hAnsi="仿宋" w:cs="仿宋"/>
                <w:color w:val="000000"/>
                <w:kern w:val="0"/>
                <w:sz w:val="24"/>
                <w:lang w:val="en-US" w:eastAsia="zh-CN"/>
              </w:rPr>
              <w:t>广西</w:t>
            </w: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中等职业教育毕业证书复印件（1份）。</w:t>
            </w:r>
          </w:p>
        </w:tc>
      </w:tr>
      <w:tr w14:paraId="256B8C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29" w:type="dxa"/>
            <w:noWrap w:val="0"/>
            <w:vAlign w:val="center"/>
          </w:tcPr>
          <w:p w14:paraId="3DF9FC4C">
            <w:pPr>
              <w:spacing w:line="460" w:lineRule="exact"/>
              <w:jc w:val="center"/>
              <w:rPr>
                <w:rFonts w:hint="default" w:ascii="仿宋" w:hAnsi="仿宋" w:eastAsia="仿宋" w:cs="仿宋"/>
                <w:b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cs="仿宋"/>
                <w:b/>
                <w:kern w:val="2"/>
                <w:sz w:val="24"/>
                <w:szCs w:val="24"/>
                <w:lang w:val="en-US" w:eastAsia="zh-CN" w:bidi="ar-SA"/>
              </w:rPr>
              <w:t>7</w:t>
            </w:r>
          </w:p>
        </w:tc>
        <w:tc>
          <w:tcPr>
            <w:tcW w:w="1471" w:type="dxa"/>
            <w:noWrap w:val="0"/>
            <w:vAlign w:val="center"/>
          </w:tcPr>
          <w:p w14:paraId="44543080">
            <w:pPr>
              <w:widowControl/>
              <w:shd w:val="clear" w:color="auto" w:fill="FFFFFF"/>
              <w:spacing w:line="460" w:lineRule="exact"/>
              <w:rPr>
                <w:rFonts w:hint="eastAsia" w:ascii="仿宋" w:hAnsi="仿宋" w:eastAsia="仿宋" w:cs="仿宋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cs="仿宋"/>
                <w:bCs/>
                <w:color w:val="000000"/>
                <w:kern w:val="0"/>
                <w:sz w:val="24"/>
                <w:lang w:val="en-US" w:eastAsia="zh-CN"/>
              </w:rPr>
              <w:t>区外应届中职毕业生报名对口专科考试，且报名截止前户籍迁入广西</w:t>
            </w:r>
          </w:p>
        </w:tc>
        <w:tc>
          <w:tcPr>
            <w:tcW w:w="6774" w:type="dxa"/>
            <w:noWrap w:val="0"/>
            <w:vAlign w:val="center"/>
          </w:tcPr>
          <w:p w14:paraId="302287BD">
            <w:pPr>
              <w:widowControl/>
              <w:shd w:val="clear" w:color="auto" w:fill="FFFFFF"/>
              <w:spacing w:line="420" w:lineRule="exact"/>
              <w:rPr>
                <w:rFonts w:hint="eastAsia" w:ascii="仿宋" w:hAnsi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（1）《外来人员在广西壮族自治区参加普通高校招生考试资格审查表》（1份）。</w:t>
            </w:r>
          </w:p>
          <w:p w14:paraId="77E86E09">
            <w:pPr>
              <w:widowControl/>
              <w:shd w:val="clear" w:color="auto" w:fill="FFFFFF"/>
              <w:spacing w:line="420" w:lineRule="exact"/>
              <w:rPr>
                <w:rFonts w:hint="eastAsia" w:ascii="仿宋" w:hAnsi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（2）现就读中职学校出具的《实际就读证明》（1份）、初中毕业证(1份)、学籍号(可在全国学籍信息管理系统查询到其学籍信息)1份。</w:t>
            </w:r>
          </w:p>
          <w:p w14:paraId="16C75E3C">
            <w:pPr>
              <w:widowControl/>
              <w:shd w:val="clear" w:color="auto" w:fill="FFFFFF"/>
              <w:spacing w:line="420" w:lineRule="exact"/>
              <w:rPr>
                <w:rFonts w:hint="default" w:ascii="仿宋" w:hAnsi="仿宋" w:eastAsia="仿宋" w:cs="仿宋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仿宋" w:hAnsi="仿宋" w:cs="仿宋"/>
                <w:color w:val="000000"/>
                <w:kern w:val="0"/>
                <w:sz w:val="24"/>
                <w:lang w:val="en-US" w:eastAsia="zh-CN"/>
              </w:rPr>
              <w:t>3</w:t>
            </w:r>
            <w:r>
              <w:rPr>
                <w:rFonts w:hint="eastAsia" w:ascii="仿宋" w:hAnsi="仿宋" w:cs="仿宋"/>
                <w:color w:val="000000"/>
                <w:kern w:val="0"/>
                <w:sz w:val="24"/>
                <w:lang w:eastAsia="zh-CN"/>
              </w:rPr>
              <w:t>）</w:t>
            </w:r>
            <w:r>
              <w:rPr>
                <w:rFonts w:hint="eastAsia" w:ascii="仿宋" w:hAnsi="仿宋" w:cs="仿宋"/>
                <w:color w:val="000000"/>
                <w:kern w:val="0"/>
                <w:sz w:val="24"/>
                <w:lang w:val="en-US" w:eastAsia="zh-CN"/>
              </w:rPr>
              <w:t>未在就读地省份参加普通高校招生考试的报考证明（证明包含考生身份信息、学籍注册信息、学校联系人及联系方式等，加盖学校公章）（1份）</w:t>
            </w:r>
          </w:p>
          <w:p w14:paraId="0B2B6B97">
            <w:pPr>
              <w:widowControl/>
              <w:shd w:val="clear" w:color="auto" w:fill="FFFFFF"/>
              <w:spacing w:line="420" w:lineRule="exac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（</w:t>
            </w:r>
            <w:r>
              <w:rPr>
                <w:rFonts w:hint="eastAsia" w:ascii="仿宋" w:hAnsi="仿宋" w:cs="仿宋"/>
                <w:color w:val="000000"/>
                <w:kern w:val="0"/>
                <w:sz w:val="24"/>
                <w:lang w:val="en-US" w:eastAsia="zh-CN"/>
              </w:rPr>
              <w:t>4</w:t>
            </w: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）外来人员居民户口簿中《常住人口登记卡》复印件（1份）、居民身份证复印件（正反面复印为1份）。</w:t>
            </w:r>
          </w:p>
        </w:tc>
      </w:tr>
      <w:tr w14:paraId="26667A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5" w:hRule="atLeast"/>
          <w:jc w:val="center"/>
        </w:trPr>
        <w:tc>
          <w:tcPr>
            <w:tcW w:w="929" w:type="dxa"/>
            <w:shd w:val="clear" w:color="auto" w:fill="auto"/>
            <w:noWrap w:val="0"/>
            <w:vAlign w:val="center"/>
          </w:tcPr>
          <w:p w14:paraId="4C384B0F">
            <w:pPr>
              <w:spacing w:line="460" w:lineRule="exact"/>
              <w:jc w:val="center"/>
              <w:rPr>
                <w:rFonts w:hint="default" w:ascii="仿宋" w:hAnsi="仿宋" w:eastAsia="仿宋" w:cs="仿宋"/>
                <w:b/>
                <w:sz w:val="24"/>
                <w:lang w:val="en-US" w:eastAsia="zh-CN"/>
              </w:rPr>
            </w:pPr>
            <w:r>
              <w:rPr>
                <w:rFonts w:hint="eastAsia" w:ascii="仿宋" w:hAnsi="仿宋" w:cs="仿宋"/>
                <w:b/>
                <w:sz w:val="24"/>
                <w:lang w:val="en-US" w:eastAsia="zh-CN"/>
              </w:rPr>
              <w:t>8</w:t>
            </w:r>
          </w:p>
        </w:tc>
        <w:tc>
          <w:tcPr>
            <w:tcW w:w="1471" w:type="dxa"/>
            <w:shd w:val="clear" w:color="auto" w:fill="auto"/>
            <w:noWrap w:val="0"/>
            <w:vAlign w:val="center"/>
          </w:tcPr>
          <w:p w14:paraId="55034948">
            <w:pPr>
              <w:widowControl/>
              <w:shd w:val="clear" w:color="auto" w:fill="FFFFFF"/>
              <w:spacing w:line="460" w:lineRule="exact"/>
              <w:rPr>
                <w:rFonts w:hint="default" w:ascii="仿宋" w:hAnsi="仿宋" w:eastAsia="仿宋" w:cs="仿宋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cs="仿宋"/>
                <w:bCs/>
                <w:color w:val="000000"/>
                <w:kern w:val="0"/>
                <w:sz w:val="24"/>
                <w:lang w:val="en-US" w:eastAsia="zh-CN"/>
              </w:rPr>
              <w:t>区外往届中职毕业生报名对口专科考试，且报名截止前户籍迁入广西</w:t>
            </w:r>
          </w:p>
        </w:tc>
        <w:tc>
          <w:tcPr>
            <w:tcW w:w="6774" w:type="dxa"/>
            <w:shd w:val="clear" w:color="auto" w:fill="auto"/>
            <w:noWrap w:val="0"/>
            <w:vAlign w:val="center"/>
          </w:tcPr>
          <w:p w14:paraId="208D20D2">
            <w:pPr>
              <w:widowControl/>
              <w:shd w:val="clear" w:color="auto" w:fill="FFFFFF"/>
              <w:spacing w:line="420" w:lineRule="exact"/>
              <w:rPr>
                <w:rFonts w:hint="eastAsia" w:ascii="仿宋" w:hAnsi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（1）《外来人员在广西壮族自治区参加普通高校招生考试资格审查表》（1份）。</w:t>
            </w:r>
          </w:p>
          <w:p w14:paraId="567BF0AB">
            <w:pPr>
              <w:widowControl/>
              <w:shd w:val="clear" w:color="auto" w:fill="FFFFFF"/>
              <w:spacing w:line="420" w:lineRule="exact"/>
              <w:rPr>
                <w:rFonts w:hint="eastAsia" w:ascii="仿宋" w:hAnsi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（2）中等职业教育毕业证书复印件（1份）。</w:t>
            </w:r>
          </w:p>
          <w:p w14:paraId="3F156155">
            <w:pPr>
              <w:widowControl/>
              <w:shd w:val="clear" w:color="auto" w:fill="FFFFFF"/>
              <w:spacing w:line="420" w:lineRule="exact"/>
              <w:rPr>
                <w:rFonts w:hint="eastAsia" w:ascii="仿宋" w:hAnsi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（</w:t>
            </w:r>
            <w:r>
              <w:rPr>
                <w:rFonts w:hint="eastAsia" w:ascii="仿宋" w:hAnsi="仿宋" w:cs="仿宋"/>
                <w:color w:val="000000"/>
                <w:kern w:val="0"/>
                <w:sz w:val="24"/>
                <w:lang w:val="en-US" w:eastAsia="zh-CN"/>
              </w:rPr>
              <w:t>3</w:t>
            </w: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）外来人员居民户口簿中《常住人口登记卡》复印件（1份）、居民身份证复印件（正反面复印为1份）。</w:t>
            </w:r>
          </w:p>
        </w:tc>
      </w:tr>
      <w:tr w14:paraId="28696B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929" w:type="dxa"/>
            <w:noWrap w:val="0"/>
            <w:vAlign w:val="center"/>
          </w:tcPr>
          <w:p w14:paraId="44CDF783">
            <w:pPr>
              <w:spacing w:line="460" w:lineRule="exact"/>
              <w:jc w:val="center"/>
              <w:rPr>
                <w:rFonts w:hint="default" w:ascii="仿宋" w:hAnsi="仿宋" w:eastAsia="仿宋" w:cs="仿宋"/>
                <w:b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cs="仿宋"/>
                <w:b/>
                <w:kern w:val="2"/>
                <w:sz w:val="24"/>
                <w:szCs w:val="24"/>
                <w:lang w:val="en-US" w:eastAsia="zh-CN" w:bidi="ar-SA"/>
              </w:rPr>
              <w:t>9</w:t>
            </w:r>
          </w:p>
        </w:tc>
        <w:tc>
          <w:tcPr>
            <w:tcW w:w="1471" w:type="dxa"/>
            <w:noWrap w:val="0"/>
            <w:vAlign w:val="center"/>
          </w:tcPr>
          <w:p w14:paraId="2AF075B2">
            <w:pPr>
              <w:widowControl/>
              <w:shd w:val="clear" w:color="auto" w:fill="FFFFFF"/>
              <w:spacing w:line="460" w:lineRule="exact"/>
              <w:rPr>
                <w:rFonts w:hint="eastAsia" w:ascii="仿宋" w:hAnsi="仿宋" w:eastAsia="仿宋" w:cs="仿宋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cs="仿宋"/>
                <w:bCs/>
                <w:color w:val="000000"/>
                <w:kern w:val="0"/>
                <w:sz w:val="24"/>
              </w:rPr>
              <w:t>随父亲或母亲正常工作调动（指党政机关、事业单位、国有企业人员工作调动）同期将学籍、户籍迁入广西的外来人员</w:t>
            </w:r>
          </w:p>
        </w:tc>
        <w:tc>
          <w:tcPr>
            <w:tcW w:w="6774" w:type="dxa"/>
            <w:noWrap w:val="0"/>
            <w:vAlign w:val="center"/>
          </w:tcPr>
          <w:p w14:paraId="5C050AA7">
            <w:pPr>
              <w:widowControl/>
              <w:shd w:val="clear" w:color="auto" w:fill="FFFFFF"/>
              <w:spacing w:line="420" w:lineRule="exact"/>
              <w:rPr>
                <w:rFonts w:hint="eastAsia" w:ascii="仿宋" w:hAnsi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（1）《外来人员在广西壮族自治区参加普通高校招生考试资格审查表》（1份）。</w:t>
            </w:r>
          </w:p>
          <w:p w14:paraId="7F6E600E">
            <w:pPr>
              <w:widowControl/>
              <w:shd w:val="clear" w:color="auto" w:fill="FFFFFF"/>
              <w:spacing w:line="420" w:lineRule="exact"/>
              <w:rPr>
                <w:rFonts w:hint="eastAsia" w:ascii="仿宋" w:hAnsi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（2）现就读学校出具的《实际就读证明》（1份）。</w:t>
            </w:r>
          </w:p>
          <w:p w14:paraId="56BBBD07">
            <w:pPr>
              <w:widowControl/>
              <w:shd w:val="clear" w:color="auto" w:fill="FFFFFF"/>
              <w:spacing w:line="420" w:lineRule="exact"/>
              <w:rPr>
                <w:rFonts w:hint="eastAsia" w:ascii="仿宋" w:hAnsi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（3）外来人员居民户口簿中《常住人口登记卡》复印件（1份）、居民身份证复印件（正反面复印为1份）。</w:t>
            </w:r>
          </w:p>
          <w:p w14:paraId="73D8EB81">
            <w:pPr>
              <w:widowControl/>
              <w:shd w:val="clear" w:color="auto" w:fill="FFFFFF"/>
              <w:spacing w:line="420" w:lineRule="exact"/>
              <w:rPr>
                <w:rFonts w:hint="eastAsia" w:ascii="仿宋" w:hAnsi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（4）父母其中一方（或法定监护人）居民户口簿中《常住人口登记卡》复印件（1份）、居民身份证复印件（正反面复印为1份）。</w:t>
            </w:r>
          </w:p>
          <w:p w14:paraId="1E57D3CC">
            <w:pPr>
              <w:spacing w:line="420" w:lineRule="exact"/>
              <w:rPr>
                <w:rFonts w:hint="eastAsia" w:ascii="仿宋" w:hAnsi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cs="仿宋"/>
                <w:sz w:val="24"/>
              </w:rPr>
              <w:t>（5）</w:t>
            </w: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父母其中一方（或法定监护人）《军官转业证》复印件（属于军转安置的提供，1份）。</w:t>
            </w:r>
          </w:p>
          <w:p w14:paraId="1BD9BF83">
            <w:pPr>
              <w:spacing w:line="420" w:lineRule="exact"/>
              <w:rPr>
                <w:rFonts w:hint="eastAsia" w:ascii="仿宋" w:hAnsi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（6）父母其中一方（或法定监护人）工作调动文件、调入单位证明的复印件</w:t>
            </w:r>
          </w:p>
          <w:p w14:paraId="15538706">
            <w:pPr>
              <w:spacing w:line="420" w:lineRule="exact"/>
              <w:ind w:firstLine="240" w:firstLineChars="100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（属于工作调动的提供，各1份）。</w:t>
            </w:r>
          </w:p>
        </w:tc>
      </w:tr>
      <w:tr w14:paraId="07F95F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29" w:type="dxa"/>
            <w:noWrap w:val="0"/>
            <w:vAlign w:val="center"/>
          </w:tcPr>
          <w:p w14:paraId="7A8601B5">
            <w:pPr>
              <w:spacing w:line="460" w:lineRule="exact"/>
              <w:jc w:val="center"/>
              <w:rPr>
                <w:rFonts w:hint="default" w:ascii="仿宋" w:hAnsi="仿宋" w:cs="仿宋"/>
                <w:b/>
                <w:sz w:val="24"/>
                <w:lang w:val="en-US"/>
              </w:rPr>
            </w:pPr>
            <w:r>
              <w:rPr>
                <w:rFonts w:hint="eastAsia" w:ascii="仿宋" w:hAnsi="仿宋" w:cs="仿宋"/>
                <w:b/>
                <w:sz w:val="24"/>
                <w:lang w:val="en-US" w:eastAsia="zh-CN"/>
              </w:rPr>
              <w:t>10</w:t>
            </w:r>
          </w:p>
        </w:tc>
        <w:tc>
          <w:tcPr>
            <w:tcW w:w="1471" w:type="dxa"/>
            <w:noWrap w:val="0"/>
            <w:vAlign w:val="center"/>
          </w:tcPr>
          <w:p w14:paraId="66A81B57">
            <w:pPr>
              <w:widowControl/>
              <w:shd w:val="clear" w:color="auto" w:fill="FFFFFF"/>
              <w:spacing w:line="460" w:lineRule="exact"/>
              <w:rPr>
                <w:rFonts w:hint="eastAsia" w:ascii="仿宋" w:hAnsi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cs="仿宋"/>
                <w:bCs/>
                <w:sz w:val="24"/>
              </w:rPr>
              <w:t>上一年度在</w:t>
            </w:r>
            <w:r>
              <w:rPr>
                <w:rFonts w:hint="eastAsia" w:ascii="仿宋" w:hAnsi="仿宋" w:cs="仿宋"/>
                <w:b/>
                <w:sz w:val="24"/>
              </w:rPr>
              <w:t>南宁市（含县、市、区）</w:t>
            </w:r>
            <w:r>
              <w:rPr>
                <w:rFonts w:hint="eastAsia" w:ascii="仿宋" w:hAnsi="仿宋" w:cs="仿宋"/>
                <w:bCs/>
                <w:sz w:val="24"/>
              </w:rPr>
              <w:t>参加了</w:t>
            </w:r>
            <w:r>
              <w:rPr>
                <w:rFonts w:hint="eastAsia" w:ascii="仿宋" w:hAnsi="仿宋" w:cs="仿宋"/>
                <w:bCs/>
                <w:sz w:val="24"/>
                <w:lang w:val="en-US" w:eastAsia="zh-CN"/>
              </w:rPr>
              <w:t>单招、对口</w:t>
            </w:r>
            <w:r>
              <w:rPr>
                <w:rFonts w:hint="eastAsia" w:ascii="仿宋" w:hAnsi="仿宋" w:cs="仿宋"/>
                <w:bCs/>
                <w:sz w:val="24"/>
              </w:rPr>
              <w:t>考</w:t>
            </w:r>
            <w:r>
              <w:rPr>
                <w:rFonts w:hint="eastAsia" w:ascii="仿宋" w:hAnsi="仿宋" w:cs="仿宋"/>
                <w:bCs/>
                <w:sz w:val="24"/>
                <w:lang w:val="en-US" w:eastAsia="zh-CN"/>
              </w:rPr>
              <w:t>试</w:t>
            </w:r>
            <w:r>
              <w:rPr>
                <w:rFonts w:hint="eastAsia" w:ascii="仿宋" w:hAnsi="仿宋" w:cs="仿宋"/>
                <w:bCs/>
                <w:sz w:val="24"/>
              </w:rPr>
              <w:t>的外来人员</w:t>
            </w:r>
          </w:p>
        </w:tc>
        <w:tc>
          <w:tcPr>
            <w:tcW w:w="6774" w:type="dxa"/>
            <w:noWrap w:val="0"/>
            <w:vAlign w:val="center"/>
          </w:tcPr>
          <w:p w14:paraId="4AB52747">
            <w:pPr>
              <w:widowControl/>
              <w:shd w:val="clear" w:color="auto" w:fill="FFFFFF"/>
              <w:spacing w:line="460" w:lineRule="exact"/>
              <w:rPr>
                <w:rFonts w:hint="eastAsia" w:ascii="仿宋" w:hAnsi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24"/>
              </w:rPr>
              <w:t>（1）《外来人员在广西壮族自治区参加普通高校招生考试资格审查表》（1份）。</w:t>
            </w:r>
          </w:p>
          <w:p w14:paraId="1819DDB6">
            <w:pPr>
              <w:spacing w:line="460" w:lineRule="exact"/>
              <w:rPr>
                <w:rFonts w:hint="eastAsia" w:ascii="仿宋" w:hAnsi="仿宋" w:cs="仿宋"/>
                <w:bCs/>
                <w:sz w:val="24"/>
              </w:rPr>
            </w:pPr>
            <w:r>
              <w:rPr>
                <w:rFonts w:hint="eastAsia" w:ascii="仿宋" w:hAnsi="仿宋" w:cs="仿宋"/>
                <w:bCs/>
                <w:sz w:val="24"/>
              </w:rPr>
              <w:t>（2）上一年度</w:t>
            </w:r>
            <w:r>
              <w:rPr>
                <w:rFonts w:hint="eastAsia" w:ascii="仿宋" w:hAnsi="仿宋" w:cs="仿宋"/>
                <w:bCs/>
                <w:sz w:val="24"/>
                <w:lang w:val="en-US" w:eastAsia="zh-CN"/>
              </w:rPr>
              <w:t>单招、对口考试</w:t>
            </w:r>
            <w:r>
              <w:rPr>
                <w:rFonts w:hint="eastAsia" w:ascii="仿宋" w:hAnsi="仿宋" w:cs="仿宋"/>
                <w:bCs/>
                <w:sz w:val="24"/>
              </w:rPr>
              <w:t>《准考证》的复印件（1份）。《准考证》遗失的，提供参加上一年度高考报名所在学校的证明（1份）。</w:t>
            </w:r>
          </w:p>
          <w:p w14:paraId="2BC9BCC1">
            <w:pPr>
              <w:widowControl/>
              <w:shd w:val="clear" w:color="auto" w:fill="FFFFFF"/>
              <w:spacing w:line="460" w:lineRule="exact"/>
              <w:rPr>
                <w:rFonts w:hint="eastAsia" w:ascii="仿宋" w:hAnsi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cs="仿宋"/>
                <w:bCs/>
                <w:sz w:val="24"/>
              </w:rPr>
              <w:t>（3）上一年度考</w:t>
            </w:r>
            <w:r>
              <w:rPr>
                <w:rFonts w:hint="eastAsia" w:ascii="仿宋" w:hAnsi="仿宋" w:cs="仿宋"/>
                <w:bCs/>
                <w:sz w:val="24"/>
                <w:lang w:val="en-US" w:eastAsia="zh-CN"/>
              </w:rPr>
              <w:t>试</w:t>
            </w:r>
            <w:r>
              <w:rPr>
                <w:rFonts w:hint="eastAsia" w:ascii="仿宋" w:hAnsi="仿宋" w:cs="仿宋"/>
                <w:bCs/>
                <w:sz w:val="24"/>
              </w:rPr>
              <w:t>结束后到本轮高考报名期间在广西实际学习（工作）和居住的证明（1份，由学习或工作所在单位出具）。</w:t>
            </w:r>
          </w:p>
        </w:tc>
      </w:tr>
    </w:tbl>
    <w:p w14:paraId="382C7F19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32261C"/>
    <w:rsid w:val="3932261C"/>
    <w:rsid w:val="7D920D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2551</Words>
  <Characters>2556</Characters>
  <Lines>0</Lines>
  <Paragraphs>0</Paragraphs>
  <TotalTime>0</TotalTime>
  <ScaleCrop>false</ScaleCrop>
  <LinksUpToDate>false</LinksUpToDate>
  <CharactersWithSpaces>2556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2025-10-18T08:50:00Z</dcterms:created>
  <dc:creator>兰显云</dc:creator>
  <cp:lastModifiedBy>兰</cp:lastModifiedBy>
  <dcterms:modified xsi:type="dcterms:W3CDTF">2025-10-20T03:21:31Z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B703F986AA2243F78D4DC9ED81AADCE9_11</vt:lpwstr>
  </property>
  <property fmtid="{D5CDD505-2E9C-101B-9397-08002B2CF9AE}" pid="4" name="KSOTemplateDocerSaveRecord">
    <vt:lpwstr>eyJoZGlkIjoiYzM5ZWY5MDVmMzgxZGFjYzI0ZGJmMjE0Zjk3ZTkyMGYiLCJ1c2VySWQiOiIxNjY4MTcxMDkzIn0=</vt:lpwstr>
  </property>
</Properties>
</file>